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AC288" w14:textId="4AD5A762" w:rsidR="00863FB8" w:rsidRPr="00863FB8" w:rsidRDefault="00863FB8" w:rsidP="00E75F06">
      <w:pPr>
        <w:tabs>
          <w:tab w:val="left" w:pos="2694"/>
          <w:tab w:val="left" w:pos="9214"/>
        </w:tabs>
        <w:spacing w:after="0" w:line="360" w:lineRule="auto"/>
        <w:ind w:right="-52"/>
        <w:jc w:val="both"/>
        <w:rPr>
          <w:rFonts w:ascii="Book Antiqua" w:eastAsia="Times New Roman" w:hAnsi="Book Antiqua" w:cs="Times New Roman"/>
          <w:b/>
          <w:sz w:val="24"/>
          <w:szCs w:val="24"/>
          <w:lang w:eastAsia="es-ES"/>
        </w:rPr>
      </w:pPr>
      <w:r w:rsidRPr="00863FB8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>Reglamento aplicable sujeto a aprobación final en dic. 2026</w:t>
      </w:r>
    </w:p>
    <w:p w14:paraId="228DD891" w14:textId="77777777" w:rsidR="00863FB8" w:rsidRDefault="00863FB8" w:rsidP="00E75F06">
      <w:pPr>
        <w:tabs>
          <w:tab w:val="left" w:pos="2694"/>
          <w:tab w:val="left" w:pos="9214"/>
        </w:tabs>
        <w:spacing w:after="0" w:line="360" w:lineRule="auto"/>
        <w:ind w:right="-52"/>
        <w:jc w:val="both"/>
        <w:rPr>
          <w:rFonts w:ascii="Book Antiqua" w:eastAsia="Times New Roman" w:hAnsi="Book Antiqua" w:cs="Times New Roman"/>
          <w:b/>
          <w:sz w:val="26"/>
          <w:szCs w:val="20"/>
          <w:lang w:eastAsia="es-ES"/>
        </w:rPr>
      </w:pPr>
    </w:p>
    <w:p w14:paraId="2432BD6E" w14:textId="49FDF773" w:rsidR="00E75F06" w:rsidRDefault="00E75F06" w:rsidP="00E75F06">
      <w:pPr>
        <w:tabs>
          <w:tab w:val="left" w:pos="2694"/>
          <w:tab w:val="left" w:pos="9214"/>
        </w:tabs>
        <w:spacing w:after="0" w:line="360" w:lineRule="auto"/>
        <w:ind w:right="-52"/>
        <w:jc w:val="both"/>
        <w:rPr>
          <w:rFonts w:ascii="Book Antiqua" w:eastAsia="Times New Roman" w:hAnsi="Book Antiqua" w:cs="Times New Roman"/>
          <w:b/>
          <w:sz w:val="26"/>
          <w:szCs w:val="20"/>
          <w:lang w:eastAsia="es-ES"/>
        </w:rPr>
      </w:pPr>
      <w:r w:rsidRPr="00E75F06">
        <w:rPr>
          <w:rFonts w:ascii="Book Antiqua" w:eastAsia="Times New Roman" w:hAnsi="Book Antiqua" w:cs="Times New Roman"/>
          <w:b/>
          <w:sz w:val="26"/>
          <w:szCs w:val="20"/>
          <w:lang w:eastAsia="es-ES"/>
        </w:rPr>
        <w:t>REGLAMENTO INTERNO DE PRESTACIÓN DEL SERVICIO DE ENFERMERÍA ----------------------------------------------------------------------------</w:t>
      </w:r>
    </w:p>
    <w:p w14:paraId="4999E819" w14:textId="77777777" w:rsidR="009C63D6" w:rsidRPr="00E75F06" w:rsidRDefault="009C63D6" w:rsidP="00E75F06">
      <w:pPr>
        <w:tabs>
          <w:tab w:val="left" w:pos="2694"/>
          <w:tab w:val="left" w:pos="9214"/>
        </w:tabs>
        <w:spacing w:after="0" w:line="360" w:lineRule="auto"/>
        <w:ind w:right="-52"/>
        <w:jc w:val="both"/>
        <w:rPr>
          <w:rFonts w:ascii="Book Antiqua" w:eastAsia="Times New Roman" w:hAnsi="Book Antiqua" w:cs="Times New Roman"/>
          <w:b/>
          <w:sz w:val="26"/>
          <w:szCs w:val="20"/>
          <w:lang w:eastAsia="es-ES"/>
        </w:rPr>
      </w:pPr>
    </w:p>
    <w:p w14:paraId="3069D755" w14:textId="0689BB91" w:rsidR="00E75F06" w:rsidRDefault="00E75F06" w:rsidP="00E75F06">
      <w:pPr>
        <w:spacing w:after="0" w:line="360" w:lineRule="auto"/>
        <w:jc w:val="both"/>
        <w:rPr>
          <w:rFonts w:ascii="Book Antiqua" w:eastAsia="Times New Roman" w:hAnsi="Book Antiqua" w:cs="Times New Roman"/>
          <w:sz w:val="26"/>
          <w:szCs w:val="20"/>
          <w:lang w:val="es-AR" w:eastAsia="es-ES"/>
        </w:rPr>
      </w:pPr>
      <w:r w:rsidRPr="00E75F06">
        <w:rPr>
          <w:rFonts w:ascii="Book Antiqua" w:eastAsia="Times New Roman" w:hAnsi="Book Antiqua" w:cs="Times New Roman"/>
          <w:b/>
          <w:sz w:val="26"/>
          <w:szCs w:val="20"/>
          <w:u w:val="single"/>
          <w:lang w:val="es-AR" w:eastAsia="es-ES"/>
        </w:rPr>
        <w:t>ARTICULO 1: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</w:t>
      </w:r>
      <w:proofErr w:type="spellStart"/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Establécese</w:t>
      </w:r>
      <w:proofErr w:type="spellEnd"/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, dentro de los Servicios Sociales Cooperativos la prestación del servicio de enfermería por parte de la Cooperativa Regional de Electricidad de Obras y Otros servicios de General Pico Limitada (CORPICO) para todos aquellos asociados adheridos voluntaria y expresamente al mismo, en la forma y mediante el mecanismo dispuesto en este reglamento. -----------------------------------------</w:t>
      </w:r>
      <w:r w:rsidR="00863FB8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-------------------------------</w:t>
      </w:r>
    </w:p>
    <w:p w14:paraId="4C52E641" w14:textId="6FA8BFBA" w:rsidR="00E75F06" w:rsidRPr="00E75F06" w:rsidRDefault="00E75F06" w:rsidP="00E75F06">
      <w:pPr>
        <w:spacing w:after="0" w:line="360" w:lineRule="auto"/>
        <w:jc w:val="both"/>
        <w:rPr>
          <w:rFonts w:ascii="Book Antiqua" w:eastAsia="Times New Roman" w:hAnsi="Book Antiqua" w:cs="Times New Roman"/>
          <w:sz w:val="26"/>
          <w:szCs w:val="20"/>
          <w:lang w:val="es-AR" w:eastAsia="es-ES"/>
        </w:rPr>
      </w:pPr>
      <w:r w:rsidRPr="00E75F06">
        <w:rPr>
          <w:rFonts w:ascii="Book Antiqua" w:eastAsia="Times New Roman" w:hAnsi="Book Antiqua" w:cs="Times New Roman"/>
          <w:b/>
          <w:sz w:val="26"/>
          <w:szCs w:val="20"/>
          <w:u w:val="single"/>
          <w:lang w:val="es-AR" w:eastAsia="es-ES"/>
        </w:rPr>
        <w:t>ARTICULO 2:</w:t>
      </w:r>
      <w:r w:rsidR="001A2CB9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 Todo asociado podrá adherirse a los servicios sociales en cualquiera de los suministros que resulte titular, pudiendo ser comercial, industrial o particular.   La totalidad de los integrantes del grupo familiar conviviente con el asociado adherente gozarán de los mismos derechos y beneficios que este último, incluyéndose los hijos, hijastros del titular, cónyuge, padres, nietos.   En caso de parentescos colaterales o políticos (</w:t>
      </w:r>
      <w:proofErr w:type="spellStart"/>
      <w:r w:rsidR="001A2CB9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tios</w:t>
      </w:r>
      <w:proofErr w:type="spellEnd"/>
      <w:r w:rsidR="001A2CB9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, primos, hermanos, yernos, nueras, suegros del </w:t>
      </w:r>
      <w:r w:rsidR="000634F7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titular) no</w:t>
      </w:r>
      <w:r w:rsidR="001A2CB9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adheridos a los servicios sociales, se procederá a prestarle los servicios mediante un aporte adicional que determinará el consejo de Administración, y deberán estos últimos solicitar formalmente la adhesión a los </w:t>
      </w:r>
      <w:r w:rsidR="000634F7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servicios. </w:t>
      </w:r>
      <w:r w:rsidR="00863FB8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---------------</w:t>
      </w:r>
    </w:p>
    <w:p w14:paraId="4E0172B9" w14:textId="02497A07" w:rsidR="009C63D6" w:rsidRDefault="00E75F06" w:rsidP="00863FB8">
      <w:pPr>
        <w:spacing w:after="0" w:line="360" w:lineRule="auto"/>
        <w:jc w:val="both"/>
        <w:rPr>
          <w:rFonts w:ascii="Book Antiqua" w:eastAsia="Times New Roman" w:hAnsi="Book Antiqua" w:cs="Times New Roman"/>
          <w:sz w:val="26"/>
          <w:szCs w:val="20"/>
          <w:lang w:val="es-AR" w:eastAsia="es-ES"/>
        </w:rPr>
      </w:pPr>
      <w:r w:rsidRPr="00E75F06">
        <w:rPr>
          <w:rFonts w:ascii="Book Antiqua" w:eastAsia="Times New Roman" w:hAnsi="Book Antiqua" w:cs="Times New Roman"/>
          <w:b/>
          <w:sz w:val="26"/>
          <w:szCs w:val="20"/>
          <w:u w:val="single"/>
          <w:lang w:val="es-AR" w:eastAsia="es-ES"/>
        </w:rPr>
        <w:t>ARTICULO 3: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La convivencia en cuestión se acredita mediante el domicilio que conste en el documento de identidad de la persona destinataria del servicio, </w:t>
      </w:r>
      <w:r w:rsidR="005C723F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o por algún medio fehaciente como una Declaración Policial. El control domiciliario para establecer cobertura en caso de dudas recaerá en el sector de Atención al Público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. </w:t>
      </w:r>
      <w:r w:rsidR="0040319C"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Exceptuase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los casos de hijos estudiantes radicados en otras localidades que por dicho motivo hayan realizado el cambio de domicilio</w:t>
      </w:r>
      <w:r w:rsidR="005C723F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.</w:t>
      </w:r>
      <w:r w:rsidRPr="00A97744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También se exceptúan los casos de alquileres de viviendas donde el domicilio se puede probar por el </w:t>
      </w:r>
      <w:r w:rsidRPr="00A97744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lastRenderedPageBreak/>
        <w:t>propio contrato de alquiler que ampare tanto al titular como a los hijos y conyugue y para otros parentescos bastará con la presentación de una exposición policial.</w:t>
      </w:r>
      <w:r w:rsidR="00863FB8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</w:t>
      </w:r>
      <w:r w:rsidR="00F37AF7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El servicio de enfermería domiciliaria se realizará </w:t>
      </w:r>
      <w:r w:rsidR="002F370D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siempre en el domicilio que indi</w:t>
      </w:r>
      <w:r w:rsidR="0040319C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que el </w:t>
      </w:r>
      <w:r w:rsidR="000634F7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asociado dentro de la ciudad de</w:t>
      </w:r>
      <w:r w:rsidR="002F370D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General </w:t>
      </w:r>
      <w:r w:rsidR="000634F7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Pico.</w:t>
      </w:r>
      <w:r w:rsidR="00863FB8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</w:t>
      </w:r>
      <w:r w:rsidR="00F37AF7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El servicio de enfermería en nuestras instalaciones se </w:t>
      </w:r>
      <w:r w:rsidR="0040319C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realizará</w:t>
      </w:r>
      <w:r w:rsidR="00F37AF7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a titular y amparados que estén declarados en el servicio.</w:t>
      </w:r>
      <w:r w:rsidR="00863FB8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</w:t>
      </w:r>
      <w:r w:rsidR="00282181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El 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grupo familiar, conviviente</w:t>
      </w:r>
      <w:r w:rsidR="00A97744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s y sus variantes (</w:t>
      </w:r>
      <w:r w:rsidR="00A97744" w:rsidRPr="007C4BED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ascendentes/descendentes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) serán denunciados oportunamente en tiempo y forma por el asociado adherente a los Servicios Sociales ante la Cooperativa, bajo su exclusiva responsabilidad, con carácter de declaración </w:t>
      </w:r>
      <w:r w:rsidR="00863FB8"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ju</w:t>
      </w:r>
      <w:r w:rsidR="00863FB8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rada. ----------------------------</w:t>
      </w:r>
    </w:p>
    <w:p w14:paraId="5F040ED9" w14:textId="11D9ED59" w:rsidR="009C63D6" w:rsidRPr="00E75F06" w:rsidRDefault="00E75F06" w:rsidP="00E75F06">
      <w:pPr>
        <w:spacing w:after="0" w:line="360" w:lineRule="auto"/>
        <w:jc w:val="both"/>
        <w:rPr>
          <w:rFonts w:ascii="Book Antiqua" w:eastAsia="Times New Roman" w:hAnsi="Book Antiqua" w:cs="Times New Roman"/>
          <w:sz w:val="26"/>
          <w:szCs w:val="20"/>
          <w:lang w:val="es-AR" w:eastAsia="es-ES"/>
        </w:rPr>
      </w:pPr>
      <w:r w:rsidRPr="005C723F">
        <w:rPr>
          <w:rFonts w:ascii="Book Antiqua" w:eastAsia="Times New Roman" w:hAnsi="Book Antiqua" w:cs="Times New Roman"/>
          <w:b/>
          <w:sz w:val="26"/>
          <w:szCs w:val="20"/>
          <w:u w:val="single"/>
          <w:lang w:val="es-AR" w:eastAsia="es-ES"/>
        </w:rPr>
        <w:t>ARTICULO 3 bis</w:t>
      </w:r>
      <w:r w:rsidRPr="00133A5D">
        <w:rPr>
          <w:rFonts w:ascii="Book Antiqua" w:eastAsia="Times New Roman" w:hAnsi="Book Antiqua" w:cs="Times New Roman"/>
          <w:sz w:val="26"/>
          <w:szCs w:val="20"/>
          <w:u w:val="single"/>
          <w:lang w:val="es-AR" w:eastAsia="es-ES"/>
        </w:rPr>
        <w:t>:</w:t>
      </w:r>
      <w:r w:rsidRPr="00133A5D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Convivencias temporarias: En caso de convivencias temporarios por enfermedad el titular podrá incorporar a</w:t>
      </w:r>
      <w:r w:rsidR="00133A5D" w:rsidRPr="00133A5D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l</w:t>
      </w:r>
      <w:r w:rsidRPr="00133A5D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amparado temporal mediante la simple constancia policial</w:t>
      </w:r>
      <w:r w:rsidR="00133A5D" w:rsidRPr="00133A5D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(solo cobertura de enfermería </w:t>
      </w:r>
      <w:r w:rsidR="00133A5D" w:rsidRPr="00133A5D">
        <w:rPr>
          <w:rFonts w:ascii="Book Antiqua" w:eastAsia="Times New Roman" w:hAnsi="Book Antiqua" w:cs="Times New Roman"/>
          <w:sz w:val="26"/>
          <w:szCs w:val="20"/>
          <w:u w:val="single"/>
          <w:lang w:val="es-AR" w:eastAsia="es-ES"/>
        </w:rPr>
        <w:t>NO</w:t>
      </w:r>
      <w:r w:rsidR="00133A5D" w:rsidRPr="00133A5D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de sepelio).</w:t>
      </w:r>
      <w:r w:rsidR="0040319C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L</w:t>
      </w:r>
      <w:r w:rsidRPr="00133A5D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a cooperativa </w:t>
      </w:r>
      <w:r w:rsidR="000634F7" w:rsidRPr="00133A5D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definir</w:t>
      </w:r>
      <w:r w:rsidR="000634F7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á</w:t>
      </w:r>
      <w:r w:rsidRPr="00133A5D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algú</w:t>
      </w:r>
      <w:r w:rsidR="00133A5D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n tipo de costo adicional por</w:t>
      </w:r>
      <w:r w:rsidRPr="00133A5D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la cobertura </w:t>
      </w:r>
      <w:r w:rsidR="00863FB8" w:rsidRPr="00133A5D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temporal.</w:t>
      </w:r>
      <w:r w:rsidR="00863FB8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--------------------------------------------------</w:t>
      </w:r>
    </w:p>
    <w:p w14:paraId="408822C1" w14:textId="0DC2FD16" w:rsidR="009C63D6" w:rsidRPr="00E75F06" w:rsidRDefault="00E75F06" w:rsidP="00E75F06">
      <w:pPr>
        <w:spacing w:after="0" w:line="360" w:lineRule="auto"/>
        <w:jc w:val="both"/>
        <w:rPr>
          <w:rFonts w:ascii="Book Antiqua" w:eastAsia="Times New Roman" w:hAnsi="Book Antiqua" w:cs="Times New Roman"/>
          <w:sz w:val="26"/>
          <w:szCs w:val="20"/>
          <w:lang w:val="es-AR" w:eastAsia="es-ES"/>
        </w:rPr>
      </w:pPr>
      <w:r w:rsidRPr="00E75F06">
        <w:rPr>
          <w:rFonts w:ascii="Book Antiqua" w:eastAsia="Times New Roman" w:hAnsi="Book Antiqua" w:cs="Times New Roman"/>
          <w:b/>
          <w:sz w:val="26"/>
          <w:szCs w:val="20"/>
          <w:u w:val="single"/>
          <w:lang w:val="es-AR" w:eastAsia="es-ES"/>
        </w:rPr>
        <w:t>ARTICULO 4: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El servicio de enfermería deberá requerirse en el local y/o locales que la Cooperativa habilite al efecto. El requerimiento podrá hacerse por quien tenga derecho al mismo, acreditando debidamente su identidad y asumiendo las obligaciones </w:t>
      </w:r>
      <w:r w:rsidR="00E702B0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y </w:t>
      </w:r>
      <w:r w:rsidR="00863FB8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responsabilidades. -----------------</w:t>
      </w:r>
    </w:p>
    <w:p w14:paraId="3387E89F" w14:textId="57DB18D6" w:rsidR="009C63D6" w:rsidRPr="00E75F06" w:rsidRDefault="00E75F06" w:rsidP="00E75F06">
      <w:pPr>
        <w:spacing w:after="0" w:line="360" w:lineRule="auto"/>
        <w:jc w:val="both"/>
        <w:rPr>
          <w:rFonts w:ascii="Book Antiqua" w:eastAsia="Times New Roman" w:hAnsi="Book Antiqua" w:cs="Times New Roman"/>
          <w:sz w:val="26"/>
          <w:szCs w:val="20"/>
          <w:lang w:val="es-AR" w:eastAsia="es-ES"/>
        </w:rPr>
      </w:pPr>
      <w:r w:rsidRPr="00E75F06">
        <w:rPr>
          <w:rFonts w:ascii="Book Antiqua" w:eastAsia="Times New Roman" w:hAnsi="Book Antiqua" w:cs="Times New Roman"/>
          <w:b/>
          <w:sz w:val="26"/>
          <w:szCs w:val="20"/>
          <w:u w:val="single"/>
          <w:lang w:val="es-AR" w:eastAsia="es-ES"/>
        </w:rPr>
        <w:t>ARTICULO 5: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El servicio de enfermería será prestado únicamente contra la presentación del </w:t>
      </w:r>
      <w:r w:rsidR="00E702B0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Documento Nacional de Identidad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. No se realizarán prácticas algunas a quienes no cumplan con la presentación de la citada e imprescindible documentación</w:t>
      </w:r>
      <w:r w:rsidR="00E702B0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. Aquellos nuevos asociados al servicio de enfermería contaran con los beneficios en forma inmediata, asumiendo la obligatoriedad </w:t>
      </w:r>
      <w:r w:rsidR="00F37AF7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y</w:t>
      </w:r>
      <w:r w:rsidR="00E702B0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permanencia por un año mínimo (</w:t>
      </w:r>
      <w:r w:rsidR="00D71732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6</w:t>
      </w:r>
      <w:r w:rsidR="00E702B0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meses de adhesión).</w:t>
      </w:r>
    </w:p>
    <w:p w14:paraId="4930F403" w14:textId="59FA457A" w:rsidR="000634F7" w:rsidRPr="00E75F06" w:rsidRDefault="00E75F06" w:rsidP="00E75F06">
      <w:pPr>
        <w:spacing w:after="0" w:line="360" w:lineRule="auto"/>
        <w:jc w:val="both"/>
        <w:rPr>
          <w:rFonts w:ascii="Book Antiqua" w:eastAsia="Times New Roman" w:hAnsi="Book Antiqua" w:cs="Times New Roman"/>
          <w:sz w:val="26"/>
          <w:szCs w:val="20"/>
          <w:lang w:val="es-AR" w:eastAsia="es-ES"/>
        </w:rPr>
      </w:pPr>
      <w:r w:rsidRPr="00E75F06">
        <w:rPr>
          <w:rFonts w:ascii="Book Antiqua" w:eastAsia="Times New Roman" w:hAnsi="Book Antiqua" w:cs="Times New Roman"/>
          <w:b/>
          <w:sz w:val="26"/>
          <w:szCs w:val="20"/>
          <w:u w:val="single"/>
          <w:lang w:val="es-AR" w:eastAsia="es-ES"/>
        </w:rPr>
        <w:t>ARTICULO 6:</w:t>
      </w:r>
      <w:r w:rsidRPr="00E75F06">
        <w:rPr>
          <w:rFonts w:ascii="Book Antiqua" w:eastAsia="Times New Roman" w:hAnsi="Book Antiqua" w:cs="Times New Roman"/>
          <w:b/>
          <w:sz w:val="26"/>
          <w:szCs w:val="20"/>
          <w:lang w:val="es-AR" w:eastAsia="es-ES"/>
        </w:rPr>
        <w:t xml:space="preserve"> 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El servicio será prestado en el local y/o locales habilitados al efecto, en el horario y bajo las modalidades dispuestas por la Cooperativa; y a domicilio ante la imposibilidad de deambular </w:t>
      </w:r>
      <w:r w:rsidR="0040319C"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del paciente debidamente probado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mediante cer</w:t>
      </w:r>
      <w:r w:rsidR="00697270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tificado </w:t>
      </w:r>
      <w:r w:rsidR="00863FB8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médico. -----------------------------</w:t>
      </w:r>
    </w:p>
    <w:p w14:paraId="760DE53D" w14:textId="3E21E1B7" w:rsidR="00E75F06" w:rsidRDefault="00E75F06" w:rsidP="00E75F06">
      <w:pPr>
        <w:spacing w:after="0" w:line="360" w:lineRule="auto"/>
        <w:jc w:val="both"/>
        <w:rPr>
          <w:rFonts w:ascii="Book Antiqua" w:eastAsia="Times New Roman" w:hAnsi="Book Antiqua" w:cs="Times New Roman"/>
          <w:sz w:val="26"/>
          <w:szCs w:val="20"/>
          <w:lang w:val="es-AR" w:eastAsia="es-ES"/>
        </w:rPr>
      </w:pPr>
      <w:r w:rsidRPr="00E75F06">
        <w:rPr>
          <w:rFonts w:ascii="Book Antiqua" w:eastAsia="Times New Roman" w:hAnsi="Book Antiqua" w:cs="Times New Roman"/>
          <w:b/>
          <w:sz w:val="26"/>
          <w:szCs w:val="20"/>
          <w:u w:val="single"/>
          <w:lang w:val="es-AR" w:eastAsia="es-ES"/>
        </w:rPr>
        <w:lastRenderedPageBreak/>
        <w:t>ARTICULO 7: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La prestación será instrumentada únicamente contra la presentación de la “Orden medica de prestación” (receta certificada</w:t>
      </w:r>
      <w:r w:rsidR="00697270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), que </w:t>
      </w:r>
      <w:r w:rsidR="00697270" w:rsidRPr="00697270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emitirá el profesional mé</w:t>
      </w:r>
      <w:r w:rsidRPr="00697270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dico tratante. El Servicio llevará un registro digital de las prácticas realizadas.</w:t>
      </w:r>
      <w:r w:rsidR="00863FB8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--------------------------------------------------------------</w:t>
      </w:r>
    </w:p>
    <w:p w14:paraId="425BC05C" w14:textId="4B1DD68C" w:rsidR="009C63D6" w:rsidRPr="00E75F06" w:rsidRDefault="00E75F06" w:rsidP="00E75F06">
      <w:pPr>
        <w:spacing w:after="0" w:line="360" w:lineRule="auto"/>
        <w:jc w:val="both"/>
        <w:rPr>
          <w:rFonts w:ascii="Book Antiqua" w:eastAsia="Times New Roman" w:hAnsi="Book Antiqua" w:cs="Times New Roman"/>
          <w:sz w:val="26"/>
          <w:szCs w:val="20"/>
          <w:lang w:val="es-AR" w:eastAsia="es-ES"/>
        </w:rPr>
      </w:pPr>
      <w:r w:rsidRPr="00E75F06">
        <w:rPr>
          <w:rFonts w:ascii="Book Antiqua" w:eastAsia="Times New Roman" w:hAnsi="Book Antiqua" w:cs="Times New Roman"/>
          <w:b/>
          <w:sz w:val="26"/>
          <w:szCs w:val="20"/>
          <w:u w:val="single"/>
          <w:lang w:val="es-AR" w:eastAsia="es-ES"/>
        </w:rPr>
        <w:t>ARTICULO 8:</w:t>
      </w:r>
      <w:r w:rsidRPr="00E75F06">
        <w:rPr>
          <w:rFonts w:ascii="Book Antiqua" w:eastAsia="Times New Roman" w:hAnsi="Book Antiqua" w:cs="Times New Roman"/>
          <w:b/>
          <w:sz w:val="26"/>
          <w:szCs w:val="20"/>
          <w:lang w:val="es-AR" w:eastAsia="es-ES"/>
        </w:rPr>
        <w:t xml:space="preserve"> 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El servicio de enfermería consistirá básicamente en: aplicación de</w:t>
      </w:r>
      <w:r w:rsidR="00697270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inyecciones (solo con receta mé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dica)</w:t>
      </w:r>
      <w:r w:rsidR="00E248E1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, nebulización (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si utiliza </w:t>
      </w:r>
      <w:r w:rsidR="00146CF5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fármacos</w:t>
      </w:r>
      <w:r w:rsidR="00E248E1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, solo con receta</w:t>
      </w:r>
      <w:r w:rsidR="00146CF5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), control de signos vitales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y todo otro que incorpore la Cooperativa con la debida receta médica si así correspondiera. </w:t>
      </w:r>
      <w:r w:rsidR="0040319C"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Las modalidades de las prestaciones incluyen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el suministro por la Cooperativa del material descartable utilizab</w:t>
      </w:r>
      <w:r w:rsidR="00697270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le en inyectables, sin cargo</w:t>
      </w:r>
      <w:r w:rsidR="00F37AF7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</w:t>
      </w:r>
      <w:r w:rsidR="00E248E1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(excepto</w:t>
      </w:r>
      <w:r w:rsidR="00345F49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venoclisis)</w:t>
      </w:r>
      <w:r w:rsidR="00697270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.</w:t>
      </w:r>
      <w:r w:rsidR="00F37AF7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El agregado de prestación será autorizado por el Consejo mediante acta de reunión.</w:t>
      </w:r>
      <w:r w:rsidR="00863FB8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---------------------------------------------------</w:t>
      </w:r>
    </w:p>
    <w:p w14:paraId="7D3EA457" w14:textId="2A6FA811" w:rsidR="00E75F06" w:rsidRPr="00E75F06" w:rsidRDefault="00E75F06" w:rsidP="00E75F06">
      <w:pPr>
        <w:spacing w:after="0" w:line="360" w:lineRule="auto"/>
        <w:jc w:val="both"/>
        <w:rPr>
          <w:rFonts w:ascii="Book Antiqua" w:eastAsia="Times New Roman" w:hAnsi="Book Antiqua" w:cs="Times New Roman"/>
          <w:sz w:val="26"/>
          <w:szCs w:val="20"/>
          <w:lang w:val="es-AR" w:eastAsia="es-ES"/>
        </w:rPr>
      </w:pPr>
      <w:r w:rsidRPr="00E75F06">
        <w:rPr>
          <w:rFonts w:ascii="Book Antiqua" w:eastAsia="Times New Roman" w:hAnsi="Book Antiqua" w:cs="Times New Roman"/>
          <w:b/>
          <w:sz w:val="26"/>
          <w:szCs w:val="20"/>
          <w:u w:val="single"/>
          <w:lang w:val="es-AR" w:eastAsia="es-ES"/>
        </w:rPr>
        <w:t>ARTICULO 9: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El equipo profesional de este s</w:t>
      </w:r>
      <w:r w:rsidR="006F1162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ervicio estará compuesto po</w:t>
      </w:r>
      <w:r w:rsidR="0040319C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r un médico </w:t>
      </w:r>
      <w:r w:rsidR="000634F7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asesor,</w:t>
      </w:r>
      <w:r w:rsidR="006F1162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en calidad de responsable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, que la Cooperativa determine y las</w:t>
      </w:r>
      <w:r w:rsidR="00146CF5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/los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enfermeras</w:t>
      </w:r>
      <w:r w:rsidR="00345F49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/os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prestadoras</w:t>
      </w:r>
      <w:r w:rsidR="00345F49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/es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, con int</w:t>
      </w:r>
      <w:r w:rsidR="00E248E1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ervención de una coordinadora</w:t>
      </w:r>
      <w:r w:rsidR="00697270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.</w:t>
      </w:r>
      <w:r w:rsidR="00863FB8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------------------------------------------------------------------------------</w:t>
      </w:r>
    </w:p>
    <w:p w14:paraId="226671D3" w14:textId="51DAC94E" w:rsidR="001A2CB9" w:rsidRDefault="00E75F06" w:rsidP="00863FB8">
      <w:pPr>
        <w:spacing w:after="0" w:line="360" w:lineRule="auto"/>
        <w:jc w:val="both"/>
        <w:rPr>
          <w:rFonts w:ascii="Book Antiqua" w:eastAsia="Times New Roman" w:hAnsi="Book Antiqua" w:cs="Times New Roman"/>
          <w:sz w:val="26"/>
          <w:szCs w:val="20"/>
          <w:lang w:val="es-AR" w:eastAsia="es-ES"/>
        </w:rPr>
      </w:pPr>
      <w:r w:rsidRPr="00E75F06">
        <w:rPr>
          <w:rFonts w:ascii="Book Antiqua" w:eastAsia="Times New Roman" w:hAnsi="Book Antiqua" w:cs="Times New Roman"/>
          <w:b/>
          <w:sz w:val="26"/>
          <w:szCs w:val="20"/>
          <w:u w:val="single"/>
          <w:lang w:val="es-AR" w:eastAsia="es-ES"/>
        </w:rPr>
        <w:t>ARTICULO 10: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El Consejo de Administración queda autorizado a celebrar convenio con otras instituciones y/o entes públicos o privados a los fines de mejorar y/o ampliar las posibilidades y forma de prestación aquí reglamentados. Queda así mismo facultado para interpretar las disposiciones del presente reglamento dentro de las normas de prudencia y razonabilidad que las circunstancias aconsejen, como así también para resolver todos aquellos casos no previstos, siempre con sujeción al Estatuto de la Cooperativa, legislación y reglamentación vigente que regule en la materia. ----------------------------------------------------</w:t>
      </w:r>
      <w:r w:rsidR="00863FB8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--------------------------------</w:t>
      </w:r>
      <w:r w:rsidR="006F1162">
        <w:rPr>
          <w:rFonts w:ascii="Book Antiqua" w:eastAsia="Times New Roman" w:hAnsi="Book Antiqua" w:cs="Times New Roman"/>
          <w:b/>
          <w:sz w:val="26"/>
          <w:szCs w:val="20"/>
          <w:u w:val="single"/>
          <w:lang w:val="es-AR" w:eastAsia="es-ES"/>
        </w:rPr>
        <w:t>ARTICULO 11</w:t>
      </w:r>
      <w:r w:rsidRPr="00E75F06">
        <w:rPr>
          <w:rFonts w:ascii="Book Antiqua" w:eastAsia="Times New Roman" w:hAnsi="Book Antiqua" w:cs="Times New Roman"/>
          <w:b/>
          <w:sz w:val="26"/>
          <w:szCs w:val="20"/>
          <w:u w:val="single"/>
          <w:lang w:val="es-AR" w:eastAsia="es-ES"/>
        </w:rPr>
        <w:t>: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El servicio de Enfermería podrá ser prestado al personal o componentes de personas de existencia ideal. En estos casos el Consejo de Administración fijará las condiciones de prestación mediante un convenio.</w:t>
      </w:r>
      <w:r w:rsidR="00863FB8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</w:t>
      </w:r>
    </w:p>
    <w:p w14:paraId="4A215293" w14:textId="37DD35A7" w:rsidR="007E0416" w:rsidRPr="001A2CB9" w:rsidRDefault="001A2CB9" w:rsidP="00E75F06">
      <w:pPr>
        <w:tabs>
          <w:tab w:val="left" w:pos="567"/>
        </w:tabs>
        <w:spacing w:after="0" w:line="360" w:lineRule="auto"/>
        <w:jc w:val="both"/>
        <w:rPr>
          <w:rFonts w:ascii="Book Antiqua" w:eastAsia="Times New Roman" w:hAnsi="Book Antiqua" w:cs="Times New Roman"/>
          <w:sz w:val="26"/>
          <w:szCs w:val="20"/>
          <w:lang w:val="es-AR" w:eastAsia="es-ES"/>
        </w:rPr>
      </w:pPr>
      <w:r w:rsidRPr="001A2CB9">
        <w:rPr>
          <w:rFonts w:ascii="Book Antiqua" w:eastAsia="Times New Roman" w:hAnsi="Book Antiqua" w:cs="Times New Roman"/>
          <w:b/>
          <w:sz w:val="26"/>
          <w:szCs w:val="20"/>
          <w:u w:val="single"/>
          <w:lang w:val="es-AR" w:eastAsia="es-ES"/>
        </w:rPr>
        <w:lastRenderedPageBreak/>
        <w:t>ARTICULO 11 BIS:</w:t>
      </w:r>
      <w:r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  Se deja establecido que la totalidad de los asociados adheridos a los servicios sociales, tanto de la ciudad de General Pico, </w:t>
      </w:r>
      <w:proofErr w:type="spellStart"/>
      <w:r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Metileo</w:t>
      </w:r>
      <w:proofErr w:type="spellEnd"/>
      <w:r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y Dorila, que no tengan suministro eléctrico, </w:t>
      </w:r>
      <w:r w:rsidR="007E041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continuarán gozando</w:t>
      </w:r>
      <w:r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de los mismos </w:t>
      </w:r>
      <w:r w:rsidR="007E041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mediante el pago de las facturas que se emitan por dichos servicios sociales, disponiéndose que los nuevos asociados que ingresen con posterioridad a la entrada en vigencia del presente reglamento solo podrán acceder a dichos servicios sociales siempre y cuando se encuentren adheridos a cualquiera de los servicios que prest</w:t>
      </w:r>
      <w:r w:rsidR="000634F7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a la cooperativa.</w:t>
      </w:r>
      <w:r w:rsidR="00863FB8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</w:t>
      </w:r>
      <w:r w:rsidR="000634F7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La atención domiciliaria solo se prestará</w:t>
      </w:r>
      <w:r w:rsidR="00346A20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dentro </w:t>
      </w:r>
      <w:r w:rsidR="000634F7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de la ciudad de General Pico.</w:t>
      </w:r>
    </w:p>
    <w:p w14:paraId="211A4CD8" w14:textId="38899BD2" w:rsidR="009C63D6" w:rsidRPr="00E75F06" w:rsidRDefault="006F1162" w:rsidP="00E75F06">
      <w:pPr>
        <w:tabs>
          <w:tab w:val="left" w:pos="567"/>
        </w:tabs>
        <w:spacing w:after="0" w:line="360" w:lineRule="auto"/>
        <w:jc w:val="both"/>
        <w:rPr>
          <w:rFonts w:ascii="Book Antiqua" w:eastAsia="Times New Roman" w:hAnsi="Book Antiqua" w:cs="Times New Roman"/>
          <w:sz w:val="26"/>
          <w:szCs w:val="20"/>
          <w:lang w:val="es-AR" w:eastAsia="es-ES"/>
        </w:rPr>
      </w:pPr>
      <w:r>
        <w:rPr>
          <w:rFonts w:ascii="Book Antiqua" w:eastAsia="Times New Roman" w:hAnsi="Book Antiqua" w:cs="Times New Roman"/>
          <w:b/>
          <w:sz w:val="26"/>
          <w:szCs w:val="20"/>
          <w:u w:val="single"/>
          <w:lang w:val="es-AR" w:eastAsia="es-ES"/>
        </w:rPr>
        <w:t>ARTICULO 12</w:t>
      </w:r>
      <w:r w:rsidR="00E75F06" w:rsidRPr="00E75F06">
        <w:rPr>
          <w:rFonts w:ascii="Book Antiqua" w:eastAsia="Times New Roman" w:hAnsi="Book Antiqua" w:cs="Times New Roman"/>
          <w:b/>
          <w:sz w:val="26"/>
          <w:szCs w:val="20"/>
          <w:u w:val="single"/>
          <w:lang w:val="es-AR" w:eastAsia="es-ES"/>
        </w:rPr>
        <w:t>:</w:t>
      </w:r>
      <w:r w:rsidR="00E75F06"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La Cooperativa se reserva el derecho a denegar el beneficio por causas extraordinarias o antieconómicas como el caso de catástrofes colectivas tales como guerras, tumultos, inundaciones, terremotos, epidemi</w:t>
      </w:r>
      <w:r w:rsidR="009C63D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as o hechos similares.</w:t>
      </w:r>
      <w:r w:rsidR="00863FB8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----------------------------------------------------------</w:t>
      </w:r>
    </w:p>
    <w:p w14:paraId="4739AA30" w14:textId="4FB73B15" w:rsidR="009C63D6" w:rsidRPr="00E75F06" w:rsidRDefault="00DF46A6" w:rsidP="00E75F06">
      <w:pPr>
        <w:tabs>
          <w:tab w:val="left" w:pos="567"/>
        </w:tabs>
        <w:spacing w:after="0" w:line="360" w:lineRule="auto"/>
        <w:jc w:val="both"/>
        <w:rPr>
          <w:rFonts w:ascii="Book Antiqua" w:eastAsia="Times New Roman" w:hAnsi="Book Antiqua" w:cs="Times New Roman"/>
          <w:sz w:val="26"/>
          <w:szCs w:val="20"/>
          <w:lang w:val="es-AR" w:eastAsia="es-ES"/>
        </w:rPr>
      </w:pPr>
      <w:r>
        <w:rPr>
          <w:rFonts w:ascii="Book Antiqua" w:eastAsia="Times New Roman" w:hAnsi="Book Antiqua" w:cs="Times New Roman"/>
          <w:b/>
          <w:sz w:val="26"/>
          <w:szCs w:val="20"/>
          <w:u w:val="single"/>
          <w:lang w:val="es-AR" w:eastAsia="es-ES"/>
        </w:rPr>
        <w:t>ARTICULO 13</w:t>
      </w:r>
      <w:r w:rsidR="00E75F06" w:rsidRPr="00E75F06">
        <w:rPr>
          <w:rFonts w:ascii="Book Antiqua" w:eastAsia="Times New Roman" w:hAnsi="Book Antiqua" w:cs="Times New Roman"/>
          <w:b/>
          <w:sz w:val="26"/>
          <w:szCs w:val="20"/>
          <w:u w:val="single"/>
          <w:lang w:val="es-AR" w:eastAsia="es-ES"/>
        </w:rPr>
        <w:t>:</w:t>
      </w:r>
      <w:r w:rsidR="00E75F06"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 El servicio contará con un</w:t>
      </w:r>
      <w:r w:rsidR="009C63D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seguro por mala praxis.</w:t>
      </w:r>
      <w:r w:rsidR="00863FB8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--------</w:t>
      </w:r>
    </w:p>
    <w:p w14:paraId="0A42DA2B" w14:textId="0D71F726" w:rsidR="00E75F06" w:rsidRDefault="00DF46A6" w:rsidP="00E75F06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AR" w:eastAsia="es-ES"/>
        </w:rPr>
      </w:pPr>
      <w:r>
        <w:rPr>
          <w:rFonts w:ascii="Book Antiqua" w:eastAsia="Times New Roman" w:hAnsi="Book Antiqua" w:cs="Times New Roman"/>
          <w:b/>
          <w:sz w:val="26"/>
          <w:szCs w:val="20"/>
          <w:u w:val="single"/>
          <w:lang w:val="es-AR" w:eastAsia="es-ES"/>
        </w:rPr>
        <w:t>ARTICULO 14</w:t>
      </w:r>
      <w:r w:rsidR="00E75F06" w:rsidRPr="00E75F06">
        <w:rPr>
          <w:rFonts w:ascii="Book Antiqua" w:eastAsia="Times New Roman" w:hAnsi="Book Antiqua" w:cs="Times New Roman"/>
          <w:b/>
          <w:sz w:val="26"/>
          <w:szCs w:val="20"/>
          <w:u w:val="single"/>
          <w:lang w:val="es-AR" w:eastAsia="es-ES"/>
        </w:rPr>
        <w:t>:</w:t>
      </w:r>
      <w:r w:rsidR="00E75F06"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El Consejo de Administración y/o las personas que dicho cuerpo designe quedan facultadas para gestionar la inscripción del presente Reglamento ante los organismos correspondientes, y para aceptar en su caso las modificaciones que los mismos exigieren o aconsejaren sin necesidad de convocar a nueva asamblea.</w:t>
      </w:r>
      <w:r w:rsidR="00863FB8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------------------------------------------</w:t>
      </w:r>
    </w:p>
    <w:p w14:paraId="5445D02D" w14:textId="5B9EB941" w:rsidR="00F5467C" w:rsidRPr="00863FB8" w:rsidRDefault="00F5467C" w:rsidP="00863FB8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AR" w:eastAsia="es-ES"/>
        </w:rPr>
      </w:pPr>
    </w:p>
    <w:sectPr w:rsidR="00F5467C" w:rsidRPr="00863FB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4F6D5" w14:textId="77777777" w:rsidR="00AA6E58" w:rsidRDefault="00AA6E58" w:rsidP="00863FB8">
      <w:pPr>
        <w:spacing w:after="0" w:line="240" w:lineRule="auto"/>
      </w:pPr>
      <w:r>
        <w:separator/>
      </w:r>
    </w:p>
  </w:endnote>
  <w:endnote w:type="continuationSeparator" w:id="0">
    <w:p w14:paraId="4A7C5CCF" w14:textId="77777777" w:rsidR="00AA6E58" w:rsidRDefault="00AA6E58" w:rsidP="00863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3567101"/>
      <w:docPartObj>
        <w:docPartGallery w:val="Page Numbers (Bottom of Page)"/>
        <w:docPartUnique/>
      </w:docPartObj>
    </w:sdtPr>
    <w:sdtContent>
      <w:p w14:paraId="0B40E21B" w14:textId="70E319DC" w:rsidR="00863FB8" w:rsidRDefault="00863FB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6974F0" w14:textId="77777777" w:rsidR="00863FB8" w:rsidRDefault="00863F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43311" w14:textId="77777777" w:rsidR="00AA6E58" w:rsidRDefault="00AA6E58" w:rsidP="00863FB8">
      <w:pPr>
        <w:spacing w:after="0" w:line="240" w:lineRule="auto"/>
      </w:pPr>
      <w:r>
        <w:separator/>
      </w:r>
    </w:p>
  </w:footnote>
  <w:footnote w:type="continuationSeparator" w:id="0">
    <w:p w14:paraId="7E18A56B" w14:textId="77777777" w:rsidR="00AA6E58" w:rsidRDefault="00AA6E58" w:rsidP="00863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0195E"/>
    <w:multiLevelType w:val="singleLevel"/>
    <w:tmpl w:val="1F86D10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0000FF"/>
        <w:sz w:val="28"/>
      </w:rPr>
    </w:lvl>
  </w:abstractNum>
  <w:abstractNum w:abstractNumId="1" w15:restartNumberingAfterBreak="0">
    <w:nsid w:val="6A8C5C87"/>
    <w:multiLevelType w:val="singleLevel"/>
    <w:tmpl w:val="1F86D10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0000FF"/>
        <w:sz w:val="28"/>
      </w:rPr>
    </w:lvl>
  </w:abstractNum>
  <w:abstractNum w:abstractNumId="2" w15:restartNumberingAfterBreak="0">
    <w:nsid w:val="70FD6E40"/>
    <w:multiLevelType w:val="singleLevel"/>
    <w:tmpl w:val="1F86D10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0000FF"/>
        <w:sz w:val="28"/>
      </w:rPr>
    </w:lvl>
  </w:abstractNum>
  <w:num w:numId="1" w16cid:durableId="813916374">
    <w:abstractNumId w:val="2"/>
  </w:num>
  <w:num w:numId="2" w16cid:durableId="1932230233">
    <w:abstractNumId w:val="0"/>
  </w:num>
  <w:num w:numId="3" w16cid:durableId="1548104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F06"/>
    <w:rsid w:val="000634F7"/>
    <w:rsid w:val="00133A5D"/>
    <w:rsid w:val="00146CF5"/>
    <w:rsid w:val="001A2CB9"/>
    <w:rsid w:val="00231062"/>
    <w:rsid w:val="0023307E"/>
    <w:rsid w:val="00282181"/>
    <w:rsid w:val="002F370D"/>
    <w:rsid w:val="00345F49"/>
    <w:rsid w:val="00346A20"/>
    <w:rsid w:val="0040319C"/>
    <w:rsid w:val="005C723F"/>
    <w:rsid w:val="00697270"/>
    <w:rsid w:val="006F1162"/>
    <w:rsid w:val="00795F06"/>
    <w:rsid w:val="007C4BED"/>
    <w:rsid w:val="007D294F"/>
    <w:rsid w:val="007E0416"/>
    <w:rsid w:val="00804AD3"/>
    <w:rsid w:val="00863FB8"/>
    <w:rsid w:val="008764D4"/>
    <w:rsid w:val="00887BA0"/>
    <w:rsid w:val="008E62E9"/>
    <w:rsid w:val="0090290C"/>
    <w:rsid w:val="009B42E7"/>
    <w:rsid w:val="009C63D6"/>
    <w:rsid w:val="00A97744"/>
    <w:rsid w:val="00AA6E58"/>
    <w:rsid w:val="00C866F1"/>
    <w:rsid w:val="00D71732"/>
    <w:rsid w:val="00DF46A6"/>
    <w:rsid w:val="00E248E1"/>
    <w:rsid w:val="00E702B0"/>
    <w:rsid w:val="00E75F06"/>
    <w:rsid w:val="00F37AF7"/>
    <w:rsid w:val="00F5467C"/>
    <w:rsid w:val="00F54F03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849C"/>
  <w15:chartTrackingRefBased/>
  <w15:docId w15:val="{F602778E-B1CA-45FE-8094-94E8A7F9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4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6A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63F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3FB8"/>
  </w:style>
  <w:style w:type="paragraph" w:styleId="Piedepgina">
    <w:name w:val="footer"/>
    <w:basedOn w:val="Normal"/>
    <w:link w:val="PiedepginaCar"/>
    <w:uiPriority w:val="99"/>
    <w:unhideWhenUsed/>
    <w:rsid w:val="00863F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3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49473-A873-49FE-BCC9-D68D241D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1157</Words>
  <Characters>6365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consejo</dc:creator>
  <cp:keywords/>
  <dc:description/>
  <cp:lastModifiedBy>atp</cp:lastModifiedBy>
  <cp:revision>6</cp:revision>
  <cp:lastPrinted>2025-09-25T11:00:00Z</cp:lastPrinted>
  <dcterms:created xsi:type="dcterms:W3CDTF">2025-12-10T15:21:00Z</dcterms:created>
  <dcterms:modified xsi:type="dcterms:W3CDTF">2026-06-05T16:28:00Z</dcterms:modified>
</cp:coreProperties>
</file>